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outlineLvl w:val="0"/>
        <w:rPr>
          <w:rFonts w:ascii="Arial" w:eastAsia="Times New Roman" w:hAnsi="Arial" w:cs="Arial"/>
          <w:b/>
          <w:bCs/>
          <w:color w:val="28B4FF"/>
          <w:kern w:val="36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28B4FF"/>
          <w:kern w:val="36"/>
          <w:sz w:val="30"/>
          <w:szCs w:val="30"/>
          <w:lang w:eastAsia="ru-RU"/>
        </w:rPr>
        <w:t>Профилактика рака молочной железы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Рак молочной железы встречается во всех возрастных группах, пре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ставляя серьезную угрозу здоровью женщин. Наиболее часто рак м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лочной железы диагностируется у сравнительно молодых, трудосп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собного возраста женщин - от 40, являясь наиболее распространенной причиной смерти в этой возрастной группе.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21350" cy="3957955"/>
            <wp:effectExtent l="19050" t="0" r="0" b="0"/>
            <wp:docPr id="18" name="Рисунок 18" descr="Z:\Психолог\Социальные сети\Сайт\14.10.2022\prevention-mammary-cance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:\Психолог\Социальные сети\Сайт\14.10.2022\prevention-mammary-cancer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</w:pP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Факторы риска:</w:t>
      </w:r>
    </w:p>
    <w:p w:rsidR="00F40460" w:rsidRPr="00F40460" w:rsidRDefault="00F40460" w:rsidP="00F4046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использование гормональных препаратов;</w:t>
      </w:r>
    </w:p>
    <w:p w:rsidR="00F40460" w:rsidRPr="00F40460" w:rsidRDefault="00F40460" w:rsidP="00F4046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травмы молочных желез;</w:t>
      </w:r>
    </w:p>
    <w:p w:rsidR="00F40460" w:rsidRPr="00F40460" w:rsidRDefault="00F40460" w:rsidP="00F4046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494" w:lineRule="atLeast"/>
        <w:ind w:left="567" w:hanging="35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наследственность - наличие случаев рака молочной железы среди кровных родственников (открыты гены, отвечающие за возникновение рака моло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ч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ной железы BRCA1 и BRCA2);</w:t>
      </w:r>
    </w:p>
    <w:p w:rsidR="00F40460" w:rsidRPr="00F40460" w:rsidRDefault="00F40460" w:rsidP="00F4046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494" w:lineRule="atLeast"/>
        <w:ind w:left="567" w:hanging="35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lastRenderedPageBreak/>
        <w:t>раннее начало менструации и позднее - менопаузы; отсутствие детей или поздние (после 35 лет) первые роды; краткосрочное кормление грудью;</w:t>
      </w:r>
    </w:p>
    <w:p w:rsidR="00F40460" w:rsidRPr="00F40460" w:rsidRDefault="00F40460" w:rsidP="00F4046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ожирение, нерациональное питание;</w:t>
      </w:r>
    </w:p>
    <w:p w:rsidR="00F40460" w:rsidRPr="00F40460" w:rsidRDefault="00F40460" w:rsidP="00F4046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курение и злоупотребление алкоголем;</w:t>
      </w:r>
    </w:p>
    <w:p w:rsidR="00F40460" w:rsidRPr="00F40460" w:rsidRDefault="00F40460" w:rsidP="00F4046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гинекологические заболевания, в первую очередь воспалительные.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Часто опухоли молочных желез развиваются медленно и не в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ы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зыв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а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ют болевых ощущений. Почти 40% больных раком молочной железы впервые обращаться к онкологам, уже имея 3 и 4 стадии заболевания, что значительно осложняет лечение.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Для своевременного обнаружения заболевания и немедленного обр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щения к врачу каждая женщина должна уметь сама регулярно обслед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вать м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лочные железы. Делать это следует один раз в месяц, на 6—12 день менструального цикла. Пожилые женщины должны обследовать молочные ж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лезы каждый месяц в один и тот же день.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outlineLvl w:val="2"/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 xml:space="preserve">Как проводить </w:t>
      </w:r>
      <w:proofErr w:type="spellStart"/>
      <w:r w:rsidRPr="00F4046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>самообследование</w:t>
      </w:r>
      <w:proofErr w:type="spellEnd"/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spell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Самообследование</w:t>
      </w:r>
      <w:proofErr w:type="spell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следует проводить при дневном освещении, перед зе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калом, раздевшись до пояса.</w:t>
      </w:r>
    </w:p>
    <w:p w:rsidR="00F40460" w:rsidRPr="00F40460" w:rsidRDefault="00F40460" w:rsidP="00F4046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Осмотрите белье (лифчик, сорочку) - нет ли на нём выделений из соска (кр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вянистых, желтоватых, а также бесцветных пятен).</w:t>
      </w:r>
    </w:p>
    <w:p w:rsidR="00F40460" w:rsidRPr="00F40460" w:rsidRDefault="00F40460" w:rsidP="00F4046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Обследуйте соски - нет ли покраснения, сыпи, шелушения, язвочек; с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сок не должен быть </w:t>
      </w:r>
      <w:proofErr w:type="spell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уплощен</w:t>
      </w:r>
      <w:proofErr w:type="spell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или втянут в толщу железы. При сдавл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вании соска пальцами из него не должны появляться выд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ления.</w:t>
      </w:r>
    </w:p>
    <w:p w:rsidR="00F40460" w:rsidRPr="00F40460" w:rsidRDefault="00F40460" w:rsidP="00F4046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Осмотрите кожу молочных желез - нет ли на ней участков покрасн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ния, побледнения, сыпи, изъязвлений, Приподнимите железу и 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мотрите ее с нижней стороны — нет ли опрелости, сыпи, язв. Иногда скрытая в толще железы опухоль может придать коже вид «лимонной корки», т. е. на ней з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метны густо расположенные точечные втяжения.</w:t>
      </w:r>
    </w:p>
    <w:p w:rsidR="00F40460" w:rsidRPr="00F40460" w:rsidRDefault="00F40460" w:rsidP="00F4046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lastRenderedPageBreak/>
        <w:t xml:space="preserve">Осмотрите перед зеркалом обе молочные железы - с опущенными, а затем с поднятыми вверх над головой руками. Железы должны иметь одинаковые размеры и форму, быть симметричными, соски и нижние границы желез должны быть на одном уровне, без </w:t>
      </w:r>
      <w:proofErr w:type="spell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выпячиваний</w:t>
      </w:r>
      <w:proofErr w:type="spell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, во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з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вышении над уровнем кожи, без смещения и втянутости сосков, кот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рые не выводятся при потяг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вании за них.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21350" cy="2651760"/>
            <wp:effectExtent l="19050" t="0" r="0" b="0"/>
            <wp:docPr id="44" name="Рисунок 44" descr="Z:\Психолог\Социальные сети\Сайт\14.10.2022\prevention-mammary-canc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Z:\Психолог\Социальные сети\Сайт\14.10.2022\prevention-mammary-cancer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60" w:rsidRPr="00F40460" w:rsidRDefault="00F40460" w:rsidP="00F4046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Ощупайте молочные железы и подмышечные впадины в положении стоя и лежа на спине. Кончиками пальцев последовательно круговыми движениями ощупайте от соска к наружному краю железы по радиусу, по часовой стрелке или наоборот, не пропуская ни одного участка. Т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ким </w:t>
      </w:r>
      <w:proofErr w:type="gram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образом</w:t>
      </w:r>
      <w:proofErr w:type="gram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проверяют, нет ли в толще железы каких-либо затверд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ний или «шариков». При обследовании наружной стороны груди не з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будьте ощупать подм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ы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шечные впадины.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15544" cy="2612571"/>
            <wp:effectExtent l="19050" t="0" r="0" b="0"/>
            <wp:docPr id="46" name="Рисунок 46" descr="Z:\Психолог\Социальные сети\Сайт\14.10.2022\prevention-mammary-canc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:\Психолог\Социальные сети\Сайт\14.10.2022\prevention-mammary-cancer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6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60" w:rsidRPr="00F40460" w:rsidRDefault="00F40460" w:rsidP="00F4046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lastRenderedPageBreak/>
        <w:t xml:space="preserve">Если железа большая или сильно отвисла, обследование удобнее </w:t>
      </w:r>
      <w:proofErr w:type="gram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пр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водить</w:t>
      </w:r>
      <w:proofErr w:type="gram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немного повернувшись на бок: на правый, если обследуете н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ружную половину левой груди; на левый, если обследуете внутреннюю половину левой груди. Эти приемы повторяются при обследовании правой груди.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21350" cy="2390775"/>
            <wp:effectExtent l="19050" t="0" r="0" b="0"/>
            <wp:docPr id="48" name="Рисунок 48" descr="Z:\Психолог\Социальные сети\Сайт\14.10.2022\prevention-mammary-canc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Z:\Психолог\Социальные сети\Сайт\14.10.2022\prevention-mammary-cancer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outlineLvl w:val="2"/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>Что надо делать при подозрении на заболевание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Если выявили хотя бы один из перечисленных признаков:</w:t>
      </w:r>
    </w:p>
    <w:p w:rsidR="00F40460" w:rsidRPr="00F40460" w:rsidRDefault="00F40460" w:rsidP="00F4046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изменение формы молочной железы, ее кожи и соска;</w:t>
      </w:r>
    </w:p>
    <w:p w:rsidR="00F40460" w:rsidRPr="00F40460" w:rsidRDefault="00F40460" w:rsidP="00F4046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выделения из соска молочной железы;</w:t>
      </w:r>
    </w:p>
    <w:p w:rsidR="00F40460" w:rsidRPr="00F40460" w:rsidRDefault="00F40460" w:rsidP="00F4046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уплотнения в молочной железе;</w:t>
      </w:r>
    </w:p>
    <w:p w:rsidR="00F40460" w:rsidRPr="00F40460" w:rsidRDefault="00F40460" w:rsidP="00F4046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494" w:lineRule="atLeast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увеличение </w:t>
      </w:r>
      <w:proofErr w:type="gram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подмышечных</w:t>
      </w:r>
      <w:proofErr w:type="gram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</w:t>
      </w:r>
      <w:proofErr w:type="spell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лимфоузлов</w:t>
      </w:r>
      <w:proofErr w:type="spell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Немедленно обращайтесь к врачу в поликлинику, не принимайте д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машних лекарств и не проводите «секретного лечения», иначе вы пот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ряете время и, когда обратитесь к врачу, будет уже слишком поздно. Надежды на изл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чение больше, когда лечение начато рано.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Важно помнить! Заключительный диагноз, на основании которого определяется тактика лечения, имеет право ставить только онк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лог, работающий в специализированном медицинском учрежд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е</w:t>
      </w:r>
      <w:r w:rsidRPr="00F4046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нии.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spellStart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lastRenderedPageBreak/>
        <w:t>Самообследование</w:t>
      </w:r>
      <w:proofErr w:type="spellEnd"/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молочных желез необходимо проводить системат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чески. Оно не исключает профилактических врачебных осмотров. Рег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у</w:t>
      </w:r>
      <w:r w:rsidRPr="00F4046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лярно проходите маммографию: после 40 лет - 1 раз в 2 года, после 50 лет - 1 раз в год.</w:t>
      </w:r>
    </w:p>
    <w:p w:rsid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  <w:t xml:space="preserve">Рак, выявленный на ранних стадиях, излечим! </w:t>
      </w:r>
    </w:p>
    <w:p w:rsidR="00F40460" w:rsidRPr="00F40460" w:rsidRDefault="00F40460" w:rsidP="00F40460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</w:pPr>
      <w:r w:rsidRPr="00F40460"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  <w:t>Не упустите м</w:t>
      </w:r>
      <w:r w:rsidRPr="00F40460"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  <w:t>о</w:t>
      </w:r>
      <w:r w:rsidRPr="00F40460"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  <w:t>мент!</w:t>
      </w:r>
    </w:p>
    <w:p w:rsidR="00AE2E2B" w:rsidRPr="00F40460" w:rsidRDefault="00AE2E2B" w:rsidP="00F40460">
      <w:pPr>
        <w:spacing w:before="100" w:beforeAutospacing="1" w:after="100" w:afterAutospacing="1"/>
        <w:ind w:left="567"/>
        <w:jc w:val="both"/>
        <w:rPr>
          <w:rFonts w:ascii="Arial" w:hAnsi="Arial" w:cs="Arial"/>
          <w:sz w:val="30"/>
          <w:szCs w:val="30"/>
        </w:rPr>
      </w:pPr>
    </w:p>
    <w:sectPr w:rsidR="00AE2E2B" w:rsidRPr="00F40460" w:rsidSect="00F404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BA3"/>
    <w:multiLevelType w:val="hybridMultilevel"/>
    <w:tmpl w:val="C988E1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932E53"/>
    <w:multiLevelType w:val="hybridMultilevel"/>
    <w:tmpl w:val="BFD02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604165"/>
    <w:multiLevelType w:val="multilevel"/>
    <w:tmpl w:val="1E38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57B9F"/>
    <w:multiLevelType w:val="multilevel"/>
    <w:tmpl w:val="8AB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65975"/>
    <w:multiLevelType w:val="multilevel"/>
    <w:tmpl w:val="30A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B5833"/>
    <w:multiLevelType w:val="multilevel"/>
    <w:tmpl w:val="D1E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346F6"/>
    <w:multiLevelType w:val="hybridMultilevel"/>
    <w:tmpl w:val="32AC3D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40460"/>
    <w:rsid w:val="00AE2E2B"/>
    <w:rsid w:val="00F4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2B"/>
  </w:style>
  <w:style w:type="paragraph" w:styleId="1">
    <w:name w:val="heading 1"/>
    <w:basedOn w:val="a"/>
    <w:link w:val="10"/>
    <w:uiPriority w:val="9"/>
    <w:qFormat/>
    <w:rsid w:val="00F4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0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F40460"/>
  </w:style>
  <w:style w:type="paragraph" w:customStyle="1" w:styleId="green-medium">
    <w:name w:val="green-medium"/>
    <w:basedOn w:val="a"/>
    <w:rsid w:val="00F4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10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19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3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58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3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11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49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87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2022-10-21T05:56:00Z</dcterms:created>
  <dcterms:modified xsi:type="dcterms:W3CDTF">2022-10-21T06:05:00Z</dcterms:modified>
</cp:coreProperties>
</file>