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F6" w:rsidRPr="006256F6" w:rsidRDefault="006256F6" w:rsidP="006256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B4FF"/>
          <w:kern w:val="36"/>
          <w:sz w:val="45"/>
          <w:szCs w:val="45"/>
          <w:lang w:eastAsia="ru-RU"/>
        </w:rPr>
      </w:pPr>
      <w:r w:rsidRPr="006256F6">
        <w:rPr>
          <w:rFonts w:ascii="Times New Roman" w:eastAsia="Times New Roman" w:hAnsi="Times New Roman" w:cs="Times New Roman"/>
          <w:b/>
          <w:bCs/>
          <w:color w:val="28B4FF"/>
          <w:kern w:val="36"/>
          <w:sz w:val="45"/>
          <w:szCs w:val="45"/>
          <w:lang w:eastAsia="ru-RU"/>
        </w:rPr>
        <w:t>Профилактика дефицита йода</w:t>
      </w:r>
    </w:p>
    <w:p w:rsidR="006256F6" w:rsidRPr="006256F6" w:rsidRDefault="006256F6" w:rsidP="006256F6">
      <w:pPr>
        <w:shd w:val="clear" w:color="auto" w:fill="FFFFFF"/>
        <w:spacing w:before="206" w:after="206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Для полноценного функционирования человеческого организма, н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е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обходимо большое количество различных веществ. Среди них: бе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л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ки, жиры, углеводы, витамины, макро- и микроэлементы. Одним из наиболее важных микроэлементов, </w:t>
      </w:r>
      <w:proofErr w:type="gramStart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без</w:t>
      </w:r>
      <w:proofErr w:type="gramEnd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которого система будет д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а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вать сбой, является йод. Именно этот элемент химической таблицы отвечает за множество функций в организме.</w:t>
      </w:r>
    </w:p>
    <w:p w:rsidR="006256F6" w:rsidRPr="006256F6" w:rsidRDefault="006256F6" w:rsidP="006256F6">
      <w:pPr>
        <w:shd w:val="clear" w:color="auto" w:fill="FFFFFF"/>
        <w:spacing w:before="206" w:after="206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b/>
          <w:bCs/>
          <w:color w:val="2C2A29"/>
          <w:sz w:val="33"/>
          <w:lang w:eastAsia="ru-RU"/>
        </w:rPr>
        <w:t>Йод 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– это микроэлемент, который участвует в процессе синтеза </w:t>
      </w:r>
      <w:proofErr w:type="spellStart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т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и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реоидных</w:t>
      </w:r>
      <w:proofErr w:type="spellEnd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гормонов. Их производит щитовидная железа. Эти горм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о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ны влияют на рост, метаболизм, репродуктивную функцию, физич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е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ское и умственное развитие, настроение. От гормонов щитовидной железы зависит частота сокращений сердечной мышцы, количество запасенной энергии и подкожного жира.</w:t>
      </w:r>
    </w:p>
    <w:p w:rsidR="006256F6" w:rsidRPr="006256F6" w:rsidRDefault="006256F6" w:rsidP="006256F6">
      <w:pPr>
        <w:shd w:val="clear" w:color="auto" w:fill="FFFFFF"/>
        <w:spacing w:before="206" w:after="206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В организм йод поступает с продуктами питания. По данным Вс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е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мирной организации здравоохранения в день человек должен п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о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треблять не менее 150–200 мкг йода. Большая его часть остается в щитовидной железе, в которую он попадает из крови.</w:t>
      </w:r>
    </w:p>
    <w:p w:rsidR="006256F6" w:rsidRPr="006256F6" w:rsidRDefault="006256F6" w:rsidP="006256F6">
      <w:pPr>
        <w:shd w:val="clear" w:color="auto" w:fill="FFFFFF"/>
        <w:spacing w:before="206" w:after="206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Но не все продукты питания содержат достаточное количество йода, поэтому в организм йод поступает не всегда в необходимых колич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е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ствах. Для нормальной работы организма в щитовидной железе вс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е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гда существует запас йода. Так организм старается себя обезоп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а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сить от нехватки этого микроэлемента. Если этот запас не будет п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о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полняться, может наступить </w:t>
      </w:r>
      <w:proofErr w:type="spellStart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йододефицит</w:t>
      </w:r>
      <w:proofErr w:type="spellEnd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.</w:t>
      </w:r>
    </w:p>
    <w:p w:rsidR="006256F6" w:rsidRPr="006256F6" w:rsidRDefault="006256F6" w:rsidP="006256F6">
      <w:pPr>
        <w:shd w:val="clear" w:color="auto" w:fill="FFFFFF"/>
        <w:spacing w:before="411" w:after="206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5050EB"/>
          <w:sz w:val="37"/>
          <w:szCs w:val="37"/>
          <w:lang w:eastAsia="ru-RU"/>
        </w:rPr>
      </w:pPr>
      <w:r w:rsidRPr="006256F6">
        <w:rPr>
          <w:rFonts w:ascii="Helvetica" w:eastAsia="Times New Roman" w:hAnsi="Helvetica" w:cs="Helvetica"/>
          <w:b/>
          <w:bCs/>
          <w:color w:val="5050EB"/>
          <w:sz w:val="37"/>
          <w:szCs w:val="37"/>
          <w:lang w:eastAsia="ru-RU"/>
        </w:rPr>
        <w:t>Чем опасен дефицит йода</w:t>
      </w:r>
    </w:p>
    <w:p w:rsidR="006256F6" w:rsidRPr="006256F6" w:rsidRDefault="006256F6" w:rsidP="006256F6">
      <w:pPr>
        <w:shd w:val="clear" w:color="auto" w:fill="FFFFFF"/>
        <w:spacing w:before="206" w:after="206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Выявить дефицит йода у человека очень сложно. В крови йод опр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е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деляется в </w:t>
      </w:r>
      <w:proofErr w:type="gramStart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микроскопических</w:t>
      </w:r>
      <w:proofErr w:type="gramEnd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количества. В моче показатели йода в течение дня могут меняться. Поэтому не стоит полагаться на эти данные. Более надежным способом является определение </w:t>
      </w:r>
      <w:proofErr w:type="spellStart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йодод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е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фицита</w:t>
      </w:r>
      <w:proofErr w:type="spellEnd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в популяции на территории конкретного региона. По итогам обследования населения определяют: есть или нет дефицит. Деф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и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цит йода можно косвенно определить по балансу содержания горм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о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нов щитовидной железы в крови.</w:t>
      </w:r>
    </w:p>
    <w:p w:rsidR="006256F6" w:rsidRPr="006256F6" w:rsidRDefault="006256F6" w:rsidP="006256F6">
      <w:pPr>
        <w:shd w:val="clear" w:color="auto" w:fill="FFFFFF"/>
        <w:spacing w:before="206" w:after="206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В случае недостатка указанного микроэлемента развивается зоб. Зоб — это увеличение щитовидной железы. Эндемический зоб – это увеличение щитовидной железы у жителей целого района, связа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ный с недостатком йода на этой географической территории.</w:t>
      </w:r>
    </w:p>
    <w:p w:rsidR="006256F6" w:rsidRPr="006256F6" w:rsidRDefault="006256F6" w:rsidP="006256F6">
      <w:pPr>
        <w:shd w:val="clear" w:color="auto" w:fill="FFFFFF"/>
        <w:spacing w:before="206" w:after="206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proofErr w:type="spellStart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lastRenderedPageBreak/>
        <w:t>Йододефицит</w:t>
      </w:r>
      <w:proofErr w:type="spellEnd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становится причиной нарушения памяти, снижения интеллекта, ослабление мужских </w:t>
      </w:r>
      <w:proofErr w:type="spellStart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сил</w:t>
      </w:r>
      <w:proofErr w:type="gramStart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.В</w:t>
      </w:r>
      <w:proofErr w:type="spellEnd"/>
      <w:proofErr w:type="gramEnd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наиболее запущенных сл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у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чаях нехватка йода может стать причиной развития аритмии. Наиб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о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лее </w:t>
      </w:r>
      <w:proofErr w:type="gramStart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опасен</w:t>
      </w:r>
      <w:proofErr w:type="gramEnd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</w:t>
      </w:r>
      <w:proofErr w:type="spellStart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йододефицит</w:t>
      </w:r>
      <w:proofErr w:type="spellEnd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для беременных женщин и детей. Крайней степенью недостатка йода у ребенка является развитие </w:t>
      </w:r>
      <w:proofErr w:type="gramStart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кретинизма</w:t>
      </w:r>
      <w:proofErr w:type="gramEnd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, а у женщин – мертворождение.</w:t>
      </w:r>
    </w:p>
    <w:p w:rsidR="006256F6" w:rsidRPr="006256F6" w:rsidRDefault="006256F6" w:rsidP="006256F6">
      <w:pPr>
        <w:shd w:val="clear" w:color="auto" w:fill="FFFFFF"/>
        <w:spacing w:before="411" w:after="206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5050EB"/>
          <w:sz w:val="37"/>
          <w:szCs w:val="37"/>
          <w:lang w:eastAsia="ru-RU"/>
        </w:rPr>
      </w:pPr>
      <w:r w:rsidRPr="006256F6">
        <w:rPr>
          <w:rFonts w:ascii="Helvetica" w:eastAsia="Times New Roman" w:hAnsi="Helvetica" w:cs="Helvetica"/>
          <w:b/>
          <w:bCs/>
          <w:color w:val="5050EB"/>
          <w:sz w:val="37"/>
          <w:szCs w:val="37"/>
          <w:lang w:eastAsia="ru-RU"/>
        </w:rPr>
        <w:t>Признаки дефицита йода</w:t>
      </w:r>
    </w:p>
    <w:p w:rsidR="006256F6" w:rsidRPr="006256F6" w:rsidRDefault="006256F6" w:rsidP="006256F6">
      <w:pPr>
        <w:shd w:val="clear" w:color="auto" w:fill="FFFFFF"/>
        <w:spacing w:before="206" w:after="206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proofErr w:type="spellStart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Йододефицит</w:t>
      </w:r>
      <w:proofErr w:type="spellEnd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 практически невозможно диагностировать, особенно если нет видимых признаков – зоба. Есть некоторые косвенные пр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и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знаки, которые служат сигналом для того, чтобы обратиться к врачу:</w:t>
      </w:r>
    </w:p>
    <w:p w:rsidR="006256F6" w:rsidRPr="006256F6" w:rsidRDefault="006256F6" w:rsidP="006256F6">
      <w:pPr>
        <w:pStyle w:val="a6"/>
        <w:numPr>
          <w:ilvl w:val="0"/>
          <w:numId w:val="2"/>
        </w:numPr>
        <w:shd w:val="clear" w:color="auto" w:fill="FFFFFF"/>
        <w:spacing w:before="100" w:beforeAutospacing="1" w:after="103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Постоянная усталость;</w:t>
      </w:r>
    </w:p>
    <w:p w:rsidR="006256F6" w:rsidRPr="006256F6" w:rsidRDefault="006256F6" w:rsidP="006256F6">
      <w:pPr>
        <w:pStyle w:val="a6"/>
        <w:numPr>
          <w:ilvl w:val="0"/>
          <w:numId w:val="2"/>
        </w:numPr>
        <w:shd w:val="clear" w:color="auto" w:fill="FFFFFF"/>
        <w:spacing w:before="100" w:beforeAutospacing="1" w:after="103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Частые болезни;</w:t>
      </w:r>
    </w:p>
    <w:p w:rsidR="006256F6" w:rsidRPr="006256F6" w:rsidRDefault="006256F6" w:rsidP="006256F6">
      <w:pPr>
        <w:pStyle w:val="a6"/>
        <w:numPr>
          <w:ilvl w:val="0"/>
          <w:numId w:val="2"/>
        </w:numPr>
        <w:shd w:val="clear" w:color="auto" w:fill="FFFFFF"/>
        <w:spacing w:before="100" w:beforeAutospacing="1" w:after="103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Появление отеков;</w:t>
      </w:r>
    </w:p>
    <w:p w:rsidR="006256F6" w:rsidRPr="006256F6" w:rsidRDefault="006256F6" w:rsidP="006256F6">
      <w:pPr>
        <w:pStyle w:val="a6"/>
        <w:numPr>
          <w:ilvl w:val="0"/>
          <w:numId w:val="2"/>
        </w:numPr>
        <w:shd w:val="clear" w:color="auto" w:fill="FFFFFF"/>
        <w:spacing w:before="100" w:beforeAutospacing="1" w:after="103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У женщин – нарушение менструального цикла, у мужчин – проблемы с потенцией;</w:t>
      </w:r>
    </w:p>
    <w:p w:rsidR="006256F6" w:rsidRPr="006256F6" w:rsidRDefault="006256F6" w:rsidP="006256F6">
      <w:pPr>
        <w:pStyle w:val="a6"/>
        <w:numPr>
          <w:ilvl w:val="0"/>
          <w:numId w:val="2"/>
        </w:numPr>
        <w:shd w:val="clear" w:color="auto" w:fill="FFFFFF"/>
        <w:spacing w:before="100" w:beforeAutospacing="1" w:after="103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Плохое настроение и депрессия;</w:t>
      </w:r>
    </w:p>
    <w:p w:rsidR="006256F6" w:rsidRPr="006256F6" w:rsidRDefault="006256F6" w:rsidP="006256F6">
      <w:pPr>
        <w:pStyle w:val="a6"/>
        <w:numPr>
          <w:ilvl w:val="0"/>
          <w:numId w:val="2"/>
        </w:numPr>
        <w:shd w:val="clear" w:color="auto" w:fill="FFFFFF"/>
        <w:spacing w:before="100" w:beforeAutospacing="1" w:after="103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Снижение аппетита;</w:t>
      </w:r>
    </w:p>
    <w:p w:rsidR="006256F6" w:rsidRPr="006256F6" w:rsidRDefault="006256F6" w:rsidP="006256F6">
      <w:pPr>
        <w:pStyle w:val="a6"/>
        <w:numPr>
          <w:ilvl w:val="0"/>
          <w:numId w:val="2"/>
        </w:numPr>
        <w:shd w:val="clear" w:color="auto" w:fill="FFFFFF"/>
        <w:spacing w:before="100" w:beforeAutospacing="1" w:after="103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Выпадение волос;</w:t>
      </w:r>
    </w:p>
    <w:p w:rsidR="006256F6" w:rsidRPr="006256F6" w:rsidRDefault="006256F6" w:rsidP="006256F6">
      <w:pPr>
        <w:pStyle w:val="a6"/>
        <w:numPr>
          <w:ilvl w:val="0"/>
          <w:numId w:val="2"/>
        </w:numPr>
        <w:shd w:val="clear" w:color="auto" w:fill="FFFFFF"/>
        <w:spacing w:before="100" w:beforeAutospacing="1" w:after="103" w:line="494" w:lineRule="atLeast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Головные боли.</w:t>
      </w:r>
    </w:p>
    <w:p w:rsidR="006256F6" w:rsidRPr="006256F6" w:rsidRDefault="006256F6" w:rsidP="006256F6">
      <w:pPr>
        <w:shd w:val="clear" w:color="auto" w:fill="FFFFFF"/>
        <w:spacing w:before="411" w:after="206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5050EB"/>
          <w:sz w:val="37"/>
          <w:szCs w:val="37"/>
          <w:lang w:eastAsia="ru-RU"/>
        </w:rPr>
      </w:pPr>
      <w:r w:rsidRPr="006256F6">
        <w:rPr>
          <w:rFonts w:ascii="Helvetica" w:eastAsia="Times New Roman" w:hAnsi="Helvetica" w:cs="Helvetica"/>
          <w:b/>
          <w:bCs/>
          <w:color w:val="5050EB"/>
          <w:sz w:val="37"/>
          <w:szCs w:val="37"/>
          <w:lang w:eastAsia="ru-RU"/>
        </w:rPr>
        <w:t>Профилактика</w:t>
      </w:r>
    </w:p>
    <w:p w:rsidR="006256F6" w:rsidRPr="006256F6" w:rsidRDefault="006256F6" w:rsidP="006256F6">
      <w:pPr>
        <w:shd w:val="clear" w:color="auto" w:fill="FFFFFF"/>
        <w:spacing w:before="206" w:after="206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Большая часть йода на Земле находится в океане. Люди, живущие в регионах, где есть выход к морю, менее всего подвержены дефициту йода. Там йод можно получать не только с продуктами питания, но и с водой и даже воздухом. А для людей, которые живут от моря дал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е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ко, основным источником йода являются продукты питания.</w:t>
      </w:r>
    </w:p>
    <w:p w:rsidR="006256F6" w:rsidRPr="006256F6" w:rsidRDefault="006256F6" w:rsidP="006256F6">
      <w:pPr>
        <w:shd w:val="clear" w:color="auto" w:fill="FFFFFF"/>
        <w:spacing w:before="206" w:after="206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r w:rsidRPr="006256F6">
        <w:rPr>
          <w:rFonts w:ascii="Helvetica" w:eastAsia="Times New Roman" w:hAnsi="Helvetica" w:cs="Helvetica"/>
          <w:b/>
          <w:bCs/>
          <w:color w:val="2C2A29"/>
          <w:sz w:val="33"/>
          <w:lang w:eastAsia="ru-RU"/>
        </w:rPr>
        <w:t>Больше всего йода содержат морепродукты: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 рыба, кальмары, мидии, креветки, морские водоросли. Йодом богаты фейхоа, моло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ч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ные продукты, гречка, грецкие орехи, лимон, черноплодная рябина, йодированная соль.</w:t>
      </w:r>
    </w:p>
    <w:p w:rsidR="006256F6" w:rsidRDefault="006256F6" w:rsidP="006256F6">
      <w:pPr>
        <w:shd w:val="clear" w:color="auto" w:fill="FFFFFF"/>
        <w:spacing w:before="206" w:after="206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  <w:proofErr w:type="spellStart"/>
      <w:r w:rsidRPr="006256F6">
        <w:rPr>
          <w:rFonts w:ascii="Helvetica" w:eastAsia="Times New Roman" w:hAnsi="Helvetica" w:cs="Helvetica"/>
          <w:b/>
          <w:bCs/>
          <w:color w:val="2C2A29"/>
          <w:sz w:val="33"/>
          <w:lang w:eastAsia="ru-RU"/>
        </w:rPr>
        <w:t>Йододефицит</w:t>
      </w:r>
      <w:proofErr w:type="spellEnd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 – опасное явление для организма человека, которое может привести к серьезным последствиям. Чтобы его избежать, н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а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до правильно составлять свой рацион и следить за тем, чтобы в нем 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lastRenderedPageBreak/>
        <w:t>присутствовали продукты богатые йодом. Так можно исключить ра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з</w:t>
      </w:r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 xml:space="preserve">витие </w:t>
      </w:r>
      <w:proofErr w:type="spellStart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йододефицита</w:t>
      </w:r>
      <w:proofErr w:type="spellEnd"/>
      <w:r w:rsidRPr="006256F6"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  <w:t>, а значит и негативных последствий.</w:t>
      </w:r>
    </w:p>
    <w:p w:rsidR="006256F6" w:rsidRPr="006256F6" w:rsidRDefault="006256F6" w:rsidP="006256F6">
      <w:pPr>
        <w:shd w:val="clear" w:color="auto" w:fill="FFFFFF"/>
        <w:spacing w:before="206" w:after="206" w:line="240" w:lineRule="auto"/>
        <w:jc w:val="both"/>
        <w:rPr>
          <w:rFonts w:ascii="Helvetica" w:eastAsia="Times New Roman" w:hAnsi="Helvetica" w:cs="Helvetica"/>
          <w:color w:val="2C2A29"/>
          <w:sz w:val="33"/>
          <w:szCs w:val="33"/>
          <w:lang w:eastAsia="ru-RU"/>
        </w:rPr>
      </w:pPr>
    </w:p>
    <w:p w:rsidR="00CA5FA5" w:rsidRDefault="006256F6">
      <w:r>
        <w:rPr>
          <w:noProof/>
          <w:lang w:eastAsia="ru-RU"/>
        </w:rPr>
        <w:drawing>
          <wp:inline distT="0" distB="0" distL="0" distR="0">
            <wp:extent cx="6728497" cy="5982789"/>
            <wp:effectExtent l="19050" t="0" r="0" b="0"/>
            <wp:docPr id="1" name="Рисунок 1" descr="Z:\Психолог\Социальные сети\Сайт\14.10.2022\prevention-iodine-defici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сихолог\Социальные сети\Сайт\14.10.2022\prevention-iodine-deficienc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241" cy="599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FA5" w:rsidSect="006256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0EB"/>
    <w:multiLevelType w:val="hybridMultilevel"/>
    <w:tmpl w:val="34C284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F1343E"/>
    <w:multiLevelType w:val="multilevel"/>
    <w:tmpl w:val="9192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256F6"/>
    <w:rsid w:val="006256F6"/>
    <w:rsid w:val="00CA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A5"/>
  </w:style>
  <w:style w:type="paragraph" w:styleId="1">
    <w:name w:val="heading 1"/>
    <w:basedOn w:val="a"/>
    <w:link w:val="10"/>
    <w:uiPriority w:val="9"/>
    <w:qFormat/>
    <w:rsid w:val="00625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5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5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-black">
    <w:name w:val="strong-black"/>
    <w:basedOn w:val="a0"/>
    <w:rsid w:val="006256F6"/>
  </w:style>
  <w:style w:type="paragraph" w:styleId="a4">
    <w:name w:val="Balloon Text"/>
    <w:basedOn w:val="a"/>
    <w:link w:val="a5"/>
    <w:uiPriority w:val="99"/>
    <w:semiHidden/>
    <w:unhideWhenUsed/>
    <w:rsid w:val="0062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5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2022-10-21T06:17:00Z</dcterms:created>
  <dcterms:modified xsi:type="dcterms:W3CDTF">2022-10-21T06:18:00Z</dcterms:modified>
</cp:coreProperties>
</file>